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70B1A1" w14:textId="77F7667E" w:rsidR="00AC74AA" w:rsidRPr="00AC74AA" w:rsidRDefault="00AC74AA" w:rsidP="00AC74AA">
      <w:pPr>
        <w:rPr>
          <w:b/>
          <w:bCs/>
        </w:rPr>
      </w:pPr>
      <w:r w:rsidRPr="00AC74AA">
        <w:rPr>
          <w:b/>
          <w:bCs/>
        </w:rPr>
        <w:t xml:space="preserve">GSCX </w:t>
      </w:r>
    </w:p>
    <w:p w14:paraId="1F5B34AC" w14:textId="77777777" w:rsidR="00AC74AA" w:rsidRPr="00AC74AA" w:rsidRDefault="00AC74AA" w:rsidP="00AC74AA">
      <w:pPr>
        <w:rPr>
          <w:b/>
          <w:bCs/>
        </w:rPr>
      </w:pPr>
      <w:r w:rsidRPr="00AC74AA">
        <w:rPr>
          <w:b/>
          <w:bCs/>
        </w:rPr>
        <w:t>1.2A – Why This Matters</w:t>
      </w:r>
    </w:p>
    <w:p w14:paraId="09007365" w14:textId="77777777" w:rsidR="00AC74AA" w:rsidRPr="00AC74AA" w:rsidRDefault="00AC74AA" w:rsidP="00AC74AA">
      <w:pPr>
        <w:rPr>
          <w:b/>
          <w:bCs/>
        </w:rPr>
      </w:pPr>
      <w:r w:rsidRPr="00AC74AA">
        <w:rPr>
          <w:b/>
          <w:bCs/>
        </w:rPr>
        <w:t>Digital Assets, Financial Inclusion &amp; The Future of Global Trade</w:t>
      </w:r>
    </w:p>
    <w:p w14:paraId="7157930D" w14:textId="77777777" w:rsidR="00AC74AA" w:rsidRPr="00AC74AA" w:rsidRDefault="009E1C38" w:rsidP="00AC74AA">
      <w:r>
        <w:rPr>
          <w:noProof/>
        </w:rPr>
      </w:r>
      <w:r>
        <w:pict w14:anchorId="229463F6">
          <v:rect id="Horizontal Line 1" o:spid="_x0000_s1034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47B13DC0" w14:textId="77777777" w:rsidR="00AC74AA" w:rsidRPr="00AC74AA" w:rsidRDefault="00AC74AA" w:rsidP="00AC74AA">
      <w:pPr>
        <w:rPr>
          <w:b/>
          <w:bCs/>
        </w:rPr>
      </w:pPr>
      <w:r w:rsidRPr="00AC74AA">
        <w:rPr>
          <w:b/>
          <w:bCs/>
        </w:rPr>
        <w:t>The Opportunity</w:t>
      </w:r>
    </w:p>
    <w:p w14:paraId="759ADB78" w14:textId="77777777" w:rsidR="00AC74AA" w:rsidRPr="00AC74AA" w:rsidRDefault="00AC74AA" w:rsidP="00AC74AA">
      <w:r w:rsidRPr="00AC74AA">
        <w:t>Global commerce depends upon the movement of goods, capital, information, and trust.</w:t>
      </w:r>
    </w:p>
    <w:p w14:paraId="50E279F0" w14:textId="77777777" w:rsidR="00AC74AA" w:rsidRPr="00AC74AA" w:rsidRDefault="00AC74AA" w:rsidP="00AC74AA">
      <w:r w:rsidRPr="00AC74AA">
        <w:t>Yet millions of businesses around the world remain underserved by existing financial infrastructure.</w:t>
      </w:r>
    </w:p>
    <w:p w14:paraId="1B6CC308" w14:textId="6923DCA4" w:rsidR="00AC74AA" w:rsidRPr="00AC74AA" w:rsidRDefault="00AC74AA" w:rsidP="00AC74AA">
      <w:r w:rsidRPr="00AC74AA">
        <w:t>According to global development organizations, the trade finance gap exceeds 2 trillion annually and disproportionately impacts businesses operating in emerging and lower-income economies.</w:t>
      </w:r>
    </w:p>
    <w:p w14:paraId="3682D164" w14:textId="77777777" w:rsidR="00AC74AA" w:rsidRPr="00AC74AA" w:rsidRDefault="00AC74AA" w:rsidP="00AC74AA">
      <w:r w:rsidRPr="00AC74AA">
        <w:t>Many companies have customers, suppliers, products, and demand.</w:t>
      </w:r>
    </w:p>
    <w:p w14:paraId="53A7A7BE" w14:textId="77777777" w:rsidR="00AC74AA" w:rsidRPr="00AC74AA" w:rsidRDefault="00AC74AA" w:rsidP="00AC74AA">
      <w:r w:rsidRPr="00AC74AA">
        <w:t>What they lack is access.</w:t>
      </w:r>
    </w:p>
    <w:p w14:paraId="61DB09A0" w14:textId="77777777" w:rsidR="00AC74AA" w:rsidRPr="00AC74AA" w:rsidRDefault="00AC74AA" w:rsidP="00AC74AA">
      <w:r w:rsidRPr="00AC74AA">
        <w:t>Access to capital.</w:t>
      </w:r>
    </w:p>
    <w:p w14:paraId="2B0D24A8" w14:textId="77777777" w:rsidR="00AC74AA" w:rsidRPr="00AC74AA" w:rsidRDefault="00AC74AA" w:rsidP="00AC74AA">
      <w:r w:rsidRPr="00AC74AA">
        <w:t>Access to liquidity.</w:t>
      </w:r>
    </w:p>
    <w:p w14:paraId="3243F93B" w14:textId="77777777" w:rsidR="00AC74AA" w:rsidRPr="00AC74AA" w:rsidRDefault="00AC74AA" w:rsidP="00AC74AA">
      <w:r w:rsidRPr="00AC74AA">
        <w:t>Access to trusted counterparties.</w:t>
      </w:r>
    </w:p>
    <w:p w14:paraId="74BD08BF" w14:textId="77777777" w:rsidR="00AC74AA" w:rsidRPr="00AC74AA" w:rsidRDefault="00AC74AA" w:rsidP="00AC74AA">
      <w:r w:rsidRPr="00AC74AA">
        <w:t>Access to efficient settlement.</w:t>
      </w:r>
    </w:p>
    <w:p w14:paraId="1305900F" w14:textId="77777777" w:rsidR="00AC74AA" w:rsidRPr="00AC74AA" w:rsidRDefault="00AC74AA" w:rsidP="00AC74AA">
      <w:r w:rsidRPr="00AC74AA">
        <w:t>Access to global markets.</w:t>
      </w:r>
    </w:p>
    <w:p w14:paraId="57744EEA" w14:textId="77777777" w:rsidR="00AC74AA" w:rsidRPr="00AC74AA" w:rsidRDefault="00AC74AA" w:rsidP="00AC74AA">
      <w:r w:rsidRPr="00AC74AA">
        <w:t>The result is lost economic opportunity, constrained growth, and reduced participation in the global economy.</w:t>
      </w:r>
    </w:p>
    <w:p w14:paraId="24043B14" w14:textId="77777777" w:rsidR="00AC74AA" w:rsidRPr="00AC74AA" w:rsidRDefault="009E1C38" w:rsidP="00AC74AA">
      <w:r>
        <w:rPr>
          <w:noProof/>
        </w:rPr>
      </w:r>
      <w:r>
        <w:pict w14:anchorId="01CFFC6D">
          <v:rect id="Horizontal Line 2" o:spid="_x0000_s1033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515B4076" w14:textId="77777777" w:rsidR="00AC74AA" w:rsidRPr="00AC74AA" w:rsidRDefault="00AC74AA" w:rsidP="00AC74AA">
      <w:pPr>
        <w:rPr>
          <w:b/>
          <w:bCs/>
        </w:rPr>
      </w:pPr>
      <w:r w:rsidRPr="00AC74AA">
        <w:rPr>
          <w:b/>
          <w:bCs/>
        </w:rPr>
        <w:t>The Problem</w:t>
      </w:r>
    </w:p>
    <w:p w14:paraId="34C4D2AC" w14:textId="77777777" w:rsidR="00AC74AA" w:rsidRPr="00AC74AA" w:rsidRDefault="00AC74AA" w:rsidP="00AC74AA">
      <w:r w:rsidRPr="00AC74AA">
        <w:t>Today's financial infrastructure was largely designed for a different era.</w:t>
      </w:r>
    </w:p>
    <w:p w14:paraId="7DD2E839" w14:textId="77777777" w:rsidR="00AC74AA" w:rsidRPr="00AC74AA" w:rsidRDefault="00AC74AA" w:rsidP="00AC74AA">
      <w:r w:rsidRPr="00AC74AA">
        <w:t>While technology has transformed communication, commerce, and information exchange, many financial systems remain fragmented, expensive, slow, and difficult to access.</w:t>
      </w:r>
    </w:p>
    <w:p w14:paraId="1F23C773" w14:textId="77777777" w:rsidR="00AC74AA" w:rsidRPr="00AC74AA" w:rsidRDefault="00AC74AA" w:rsidP="00AC74AA">
      <w:r w:rsidRPr="00AC74AA">
        <w:t>Businesses frequently encounter challenges including:</w:t>
      </w:r>
    </w:p>
    <w:p w14:paraId="3AA73A41" w14:textId="77777777" w:rsidR="00AC74AA" w:rsidRPr="00AC74AA" w:rsidRDefault="00AC74AA" w:rsidP="00AC74AA">
      <w:pPr>
        <w:numPr>
          <w:ilvl w:val="0"/>
          <w:numId w:val="1"/>
        </w:numPr>
      </w:pPr>
      <w:r w:rsidRPr="00AC74AA">
        <w:t>Limited access to trade finance</w:t>
      </w:r>
    </w:p>
    <w:p w14:paraId="3C72A149" w14:textId="77777777" w:rsidR="00AC74AA" w:rsidRPr="00AC74AA" w:rsidRDefault="00AC74AA" w:rsidP="00AC74AA">
      <w:pPr>
        <w:numPr>
          <w:ilvl w:val="0"/>
          <w:numId w:val="1"/>
        </w:numPr>
      </w:pPr>
      <w:r w:rsidRPr="00AC74AA">
        <w:t>High cross-border transaction costs</w:t>
      </w:r>
    </w:p>
    <w:p w14:paraId="14A246E9" w14:textId="77777777" w:rsidR="00AC74AA" w:rsidRPr="00AC74AA" w:rsidRDefault="00AC74AA" w:rsidP="00AC74AA">
      <w:pPr>
        <w:numPr>
          <w:ilvl w:val="0"/>
          <w:numId w:val="1"/>
        </w:numPr>
      </w:pPr>
      <w:r w:rsidRPr="00AC74AA">
        <w:t>Delayed settlement</w:t>
      </w:r>
    </w:p>
    <w:p w14:paraId="308726DF" w14:textId="77777777" w:rsidR="00AC74AA" w:rsidRPr="00AC74AA" w:rsidRDefault="00AC74AA" w:rsidP="00AC74AA">
      <w:pPr>
        <w:numPr>
          <w:ilvl w:val="0"/>
          <w:numId w:val="1"/>
        </w:numPr>
      </w:pPr>
      <w:r w:rsidRPr="00AC74AA">
        <w:t>Fragmented compliance requirements</w:t>
      </w:r>
    </w:p>
    <w:p w14:paraId="4BEB04C4" w14:textId="77777777" w:rsidR="00AC74AA" w:rsidRPr="00AC74AA" w:rsidRDefault="00AC74AA" w:rsidP="00AC74AA">
      <w:pPr>
        <w:numPr>
          <w:ilvl w:val="0"/>
          <w:numId w:val="1"/>
        </w:numPr>
      </w:pPr>
      <w:r w:rsidRPr="00AC74AA">
        <w:t>Limited access to liquidity</w:t>
      </w:r>
    </w:p>
    <w:p w14:paraId="12229F2F" w14:textId="77777777" w:rsidR="00AC74AA" w:rsidRPr="00AC74AA" w:rsidRDefault="00AC74AA" w:rsidP="00AC74AA">
      <w:pPr>
        <w:numPr>
          <w:ilvl w:val="0"/>
          <w:numId w:val="1"/>
        </w:numPr>
      </w:pPr>
      <w:r w:rsidRPr="00AC74AA">
        <w:lastRenderedPageBreak/>
        <w:t>Barriers to participation in global markets</w:t>
      </w:r>
    </w:p>
    <w:p w14:paraId="55418898" w14:textId="77777777" w:rsidR="00AC74AA" w:rsidRPr="00AC74AA" w:rsidRDefault="00AC74AA" w:rsidP="00AC74AA">
      <w:r w:rsidRPr="00AC74AA">
        <w:t>These challenges are often most severe in developing and emerging economies where access to financial infrastructure can determine whether businesses grow, survive, or fail.</w:t>
      </w:r>
    </w:p>
    <w:p w14:paraId="4E2203BD" w14:textId="77777777" w:rsidR="00AC74AA" w:rsidRPr="00AC74AA" w:rsidRDefault="009E1C38" w:rsidP="00AC74AA">
      <w:r>
        <w:rPr>
          <w:noProof/>
        </w:rPr>
      </w:r>
      <w:r>
        <w:pict w14:anchorId="523F3CF1">
          <v:rect id="Horizontal Line 3" o:spid="_x0000_s1032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9F63F4F" w14:textId="77777777" w:rsidR="00AC74AA" w:rsidRPr="00AC74AA" w:rsidRDefault="00AC74AA" w:rsidP="00AC74AA">
      <w:pPr>
        <w:rPr>
          <w:b/>
          <w:bCs/>
        </w:rPr>
      </w:pPr>
      <w:r w:rsidRPr="00AC74AA">
        <w:rPr>
          <w:b/>
          <w:bCs/>
        </w:rPr>
        <w:t>Why Now</w:t>
      </w:r>
    </w:p>
    <w:p w14:paraId="46E75E6A" w14:textId="77777777" w:rsidR="00AC74AA" w:rsidRPr="00AC74AA" w:rsidRDefault="00AC74AA" w:rsidP="00AC74AA">
      <w:r w:rsidRPr="00AC74AA">
        <w:t>Several powerful trends are converging simultaneously.</w:t>
      </w:r>
    </w:p>
    <w:p w14:paraId="351DE27F" w14:textId="77777777" w:rsidR="00AC74AA" w:rsidRPr="00AC74AA" w:rsidRDefault="00AC74AA" w:rsidP="00AC74AA">
      <w:pPr>
        <w:rPr>
          <w:b/>
          <w:bCs/>
        </w:rPr>
      </w:pPr>
      <w:r w:rsidRPr="00AC74AA">
        <w:rPr>
          <w:b/>
          <w:bCs/>
        </w:rPr>
        <w:t>Digital Assets</w:t>
      </w:r>
    </w:p>
    <w:p w14:paraId="568701BF" w14:textId="77777777" w:rsidR="00AC74AA" w:rsidRPr="00AC74AA" w:rsidRDefault="00AC74AA" w:rsidP="00AC74AA">
      <w:r w:rsidRPr="00AC74AA">
        <w:t>Institutional interest in digital assets, tokenization, and digital settlement continues to accelerate globally.</w:t>
      </w:r>
    </w:p>
    <w:p w14:paraId="145ACD89" w14:textId="77777777" w:rsidR="00AC74AA" w:rsidRPr="00AC74AA" w:rsidRDefault="00AC74AA" w:rsidP="00AC74AA">
      <w:pPr>
        <w:rPr>
          <w:b/>
          <w:bCs/>
        </w:rPr>
      </w:pPr>
      <w:r w:rsidRPr="00AC74AA">
        <w:rPr>
          <w:b/>
          <w:bCs/>
        </w:rPr>
        <w:t>Regulatory Evolution</w:t>
      </w:r>
    </w:p>
    <w:p w14:paraId="7A8BCFBE" w14:textId="77777777" w:rsidR="00AC74AA" w:rsidRPr="00AC74AA" w:rsidRDefault="00AC74AA" w:rsidP="00AC74AA">
      <w:r w:rsidRPr="00AC74AA">
        <w:t>Governments and regulators are increasingly developing frameworks that support responsible innovation in digital finance and financial infrastructure.</w:t>
      </w:r>
    </w:p>
    <w:p w14:paraId="60AD9718" w14:textId="77777777" w:rsidR="00AC74AA" w:rsidRPr="00AC74AA" w:rsidRDefault="00AC74AA" w:rsidP="00AC74AA">
      <w:pPr>
        <w:rPr>
          <w:b/>
          <w:bCs/>
        </w:rPr>
      </w:pPr>
      <w:r w:rsidRPr="00AC74AA">
        <w:rPr>
          <w:b/>
          <w:bCs/>
        </w:rPr>
        <w:t>Demand for Trade Finance</w:t>
      </w:r>
    </w:p>
    <w:p w14:paraId="7E8A6349" w14:textId="77777777" w:rsidR="00AC74AA" w:rsidRPr="00AC74AA" w:rsidRDefault="00AC74AA" w:rsidP="00AC74AA">
      <w:r w:rsidRPr="00AC74AA">
        <w:t>The global demand for trade finance continues to exceed available supply, creating significant unmet needs across international markets.</w:t>
      </w:r>
    </w:p>
    <w:p w14:paraId="1E0FD31E" w14:textId="77777777" w:rsidR="00AC74AA" w:rsidRPr="00AC74AA" w:rsidRDefault="00AC74AA" w:rsidP="00AC74AA">
      <w:pPr>
        <w:rPr>
          <w:b/>
          <w:bCs/>
        </w:rPr>
      </w:pPr>
      <w:r w:rsidRPr="00AC74AA">
        <w:rPr>
          <w:b/>
          <w:bCs/>
        </w:rPr>
        <w:t>Technology Readiness</w:t>
      </w:r>
    </w:p>
    <w:p w14:paraId="6022F971" w14:textId="0F9EF8A7" w:rsidR="00AC74AA" w:rsidRPr="00AC74AA" w:rsidRDefault="00AC74AA" w:rsidP="00AC74AA">
      <w:r w:rsidRPr="00AC74AA">
        <w:t>Advances in blockchain, digital identity, compliance automation,</w:t>
      </w:r>
      <w:r w:rsidR="00CC0ED7">
        <w:t xml:space="preserve"> exchange of digital documents frameworks </w:t>
      </w:r>
      <w:r w:rsidRPr="00AC74AA">
        <w:t>and settlement infrastructure create opportunities to modernize financial systems that have remained largely unchanged for decades.</w:t>
      </w:r>
    </w:p>
    <w:p w14:paraId="38C85232" w14:textId="77777777" w:rsidR="00AC74AA" w:rsidRPr="00AC74AA" w:rsidRDefault="00AC74AA" w:rsidP="00AC74AA">
      <w:r w:rsidRPr="00AC74AA">
        <w:t>Together, these trends create a unique opportunity to rethink how trade, capital, settlement, and liquidity interact.</w:t>
      </w:r>
    </w:p>
    <w:p w14:paraId="78062273" w14:textId="77777777" w:rsidR="00AC74AA" w:rsidRPr="00AC74AA" w:rsidRDefault="009E1C38" w:rsidP="00AC74AA">
      <w:r>
        <w:rPr>
          <w:noProof/>
        </w:rPr>
      </w:r>
      <w:r>
        <w:pict w14:anchorId="6F55D0BC">
          <v:rect id="Horizontal Line 4" o:spid="_x0000_s1031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E649143" w14:textId="77777777" w:rsidR="00AC74AA" w:rsidRPr="00AC74AA" w:rsidRDefault="00AC74AA" w:rsidP="00AC74AA">
      <w:pPr>
        <w:rPr>
          <w:b/>
          <w:bCs/>
        </w:rPr>
      </w:pPr>
      <w:r w:rsidRPr="00AC74AA">
        <w:rPr>
          <w:b/>
          <w:bCs/>
        </w:rPr>
        <w:t>The GSCX Vision</w:t>
      </w:r>
    </w:p>
    <w:p w14:paraId="13257802" w14:textId="477E4CB4" w:rsidR="00AC74AA" w:rsidRPr="00AC74AA" w:rsidRDefault="00AC74AA" w:rsidP="00AC74AA">
      <w:r w:rsidRPr="00AC74AA">
        <w:t xml:space="preserve">GSCX is being developed as an institutional exchange and financial infrastructure platform designed to connect trade, capital, settlement, compliance, insurance, custody, and liquidity participants through </w:t>
      </w:r>
      <w:r w:rsidRPr="004B7EA8">
        <w:rPr>
          <w:color w:val="000000" w:themeColor="text1"/>
        </w:rPr>
        <w:t xml:space="preserve"> </w:t>
      </w:r>
      <w:r w:rsidR="00CC0ED7" w:rsidRPr="004B7EA8">
        <w:rPr>
          <w:color w:val="000000" w:themeColor="text1"/>
        </w:rPr>
        <w:t xml:space="preserve">an institutional-grade </w:t>
      </w:r>
      <w:r w:rsidRPr="00AC74AA">
        <w:t>digital infrastructure.</w:t>
      </w:r>
    </w:p>
    <w:p w14:paraId="1F798ED7" w14:textId="77777777" w:rsidR="00AC74AA" w:rsidRPr="00AC74AA" w:rsidRDefault="00AC74AA" w:rsidP="00AC74AA">
      <w:r w:rsidRPr="00AC74AA">
        <w:t>The objective is not simply to build another exchange.</w:t>
      </w:r>
    </w:p>
    <w:p w14:paraId="156984BB" w14:textId="77777777" w:rsidR="00AC74AA" w:rsidRPr="00AC74AA" w:rsidRDefault="00AC74AA" w:rsidP="00AC74AA">
      <w:r w:rsidRPr="00AC74AA">
        <w:t>The objective is to create trusted pathways between capital and commerce.</w:t>
      </w:r>
    </w:p>
    <w:p w14:paraId="0C15BD5F" w14:textId="77777777" w:rsidR="00AC74AA" w:rsidRPr="00AC74AA" w:rsidRDefault="00AC74AA" w:rsidP="00AC74AA">
      <w:r w:rsidRPr="00AC74AA">
        <w:t>By bringing together financial institutions, trade participants, capital providers, and ecosystem partners, GSCX seeks to reduce friction, increase transparency, and expand access to economic opportunity.</w:t>
      </w:r>
    </w:p>
    <w:p w14:paraId="390EAB45" w14:textId="77777777" w:rsidR="00AC74AA" w:rsidRPr="00AC74AA" w:rsidRDefault="009E1C38" w:rsidP="00AC74AA">
      <w:r>
        <w:rPr>
          <w:noProof/>
        </w:rPr>
      </w:r>
      <w:r>
        <w:pict w14:anchorId="3CB103DD">
          <v:rect id="Horizontal Line 5" o:spid="_x0000_s1030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2CD5408" w14:textId="77777777" w:rsidR="00AC74AA" w:rsidRPr="00AC74AA" w:rsidRDefault="00AC74AA" w:rsidP="00AC74AA">
      <w:pPr>
        <w:rPr>
          <w:b/>
          <w:bCs/>
        </w:rPr>
      </w:pPr>
      <w:r w:rsidRPr="00AC74AA">
        <w:rPr>
          <w:b/>
          <w:bCs/>
        </w:rPr>
        <w:t>Financial Inclusion Through Infrastructure</w:t>
      </w:r>
    </w:p>
    <w:p w14:paraId="1A1D61D8" w14:textId="77777777" w:rsidR="00AC74AA" w:rsidRPr="00AC74AA" w:rsidRDefault="00AC74AA" w:rsidP="00AC74AA">
      <w:r w:rsidRPr="00AC74AA">
        <w:lastRenderedPageBreak/>
        <w:t>Financial inclusion is often discussed in terms of individual consumers.</w:t>
      </w:r>
    </w:p>
    <w:p w14:paraId="743F5204" w14:textId="77777777" w:rsidR="00AC74AA" w:rsidRPr="00AC74AA" w:rsidRDefault="00AC74AA" w:rsidP="00AC74AA">
      <w:r w:rsidRPr="00AC74AA">
        <w:t>GSCX approaches inclusion from a different perspective.</w:t>
      </w:r>
    </w:p>
    <w:p w14:paraId="3C3A5D49" w14:textId="77777777" w:rsidR="00AC74AA" w:rsidRPr="00AC74AA" w:rsidRDefault="00AC74AA" w:rsidP="00AC74AA">
      <w:r w:rsidRPr="00AC74AA">
        <w:t>The focus is on enabling broader participation in global commerce.</w:t>
      </w:r>
    </w:p>
    <w:p w14:paraId="2619A0D9" w14:textId="77777777" w:rsidR="00AC74AA" w:rsidRPr="00AC74AA" w:rsidRDefault="00AC74AA" w:rsidP="00AC74AA">
      <w:r w:rsidRPr="00AC74AA">
        <w:t>When businesses gain access to capital, liquidity, settlement infrastructure, and trusted counterparties, they are better positioned to:</w:t>
      </w:r>
    </w:p>
    <w:p w14:paraId="403C6AD1" w14:textId="77777777" w:rsidR="00AC74AA" w:rsidRPr="00AC74AA" w:rsidRDefault="00AC74AA" w:rsidP="00AC74AA">
      <w:pPr>
        <w:numPr>
          <w:ilvl w:val="0"/>
          <w:numId w:val="2"/>
        </w:numPr>
      </w:pPr>
      <w:r w:rsidRPr="00AC74AA">
        <w:t>Grow revenue</w:t>
      </w:r>
    </w:p>
    <w:p w14:paraId="68DAA06D" w14:textId="77777777" w:rsidR="00AC74AA" w:rsidRPr="00AC74AA" w:rsidRDefault="00AC74AA" w:rsidP="00AC74AA">
      <w:pPr>
        <w:numPr>
          <w:ilvl w:val="0"/>
          <w:numId w:val="2"/>
        </w:numPr>
      </w:pPr>
      <w:r w:rsidRPr="00AC74AA">
        <w:t>Create jobs</w:t>
      </w:r>
    </w:p>
    <w:p w14:paraId="264960E6" w14:textId="77777777" w:rsidR="00AC74AA" w:rsidRPr="00AC74AA" w:rsidRDefault="00AC74AA" w:rsidP="00AC74AA">
      <w:pPr>
        <w:numPr>
          <w:ilvl w:val="0"/>
          <w:numId w:val="2"/>
        </w:numPr>
      </w:pPr>
      <w:r w:rsidRPr="00AC74AA">
        <w:t>Expand exports</w:t>
      </w:r>
    </w:p>
    <w:p w14:paraId="68170F39" w14:textId="77777777" w:rsidR="00AC74AA" w:rsidRPr="00AC74AA" w:rsidRDefault="00AC74AA" w:rsidP="00AC74AA">
      <w:pPr>
        <w:numPr>
          <w:ilvl w:val="0"/>
          <w:numId w:val="2"/>
        </w:numPr>
      </w:pPr>
      <w:r w:rsidRPr="00AC74AA">
        <w:t>Increase productivity</w:t>
      </w:r>
    </w:p>
    <w:p w14:paraId="57AFFC56" w14:textId="77777777" w:rsidR="00AC74AA" w:rsidRPr="00AC74AA" w:rsidRDefault="00AC74AA" w:rsidP="00AC74AA">
      <w:pPr>
        <w:numPr>
          <w:ilvl w:val="0"/>
          <w:numId w:val="2"/>
        </w:numPr>
      </w:pPr>
      <w:r w:rsidRPr="00AC74AA">
        <w:t>Participate in international markets</w:t>
      </w:r>
    </w:p>
    <w:p w14:paraId="15704809" w14:textId="77777777" w:rsidR="00AC74AA" w:rsidRPr="00AC74AA" w:rsidRDefault="00AC74AA" w:rsidP="00AC74AA">
      <w:r w:rsidRPr="00AC74AA">
        <w:t>The impact extends beyond individual transactions.</w:t>
      </w:r>
    </w:p>
    <w:p w14:paraId="0F883E1D" w14:textId="77777777" w:rsidR="00AC74AA" w:rsidRPr="00AC74AA" w:rsidRDefault="00AC74AA" w:rsidP="00AC74AA">
      <w:r w:rsidRPr="00AC74AA">
        <w:t>It contributes to stronger businesses, stronger communities, and more resilient economies.</w:t>
      </w:r>
    </w:p>
    <w:p w14:paraId="78C3A4E4" w14:textId="77777777" w:rsidR="00AC74AA" w:rsidRPr="00AC74AA" w:rsidRDefault="009E1C38" w:rsidP="00AC74AA">
      <w:r>
        <w:rPr>
          <w:noProof/>
        </w:rPr>
      </w:r>
      <w:r>
        <w:pict w14:anchorId="6142E10B">
          <v:rect id="Horizontal Line 6" o:spid="_x0000_s1029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0499AE2D" w14:textId="77777777" w:rsidR="00AC74AA" w:rsidRPr="00AC74AA" w:rsidRDefault="00AC74AA" w:rsidP="00AC74AA">
      <w:pPr>
        <w:rPr>
          <w:b/>
          <w:bCs/>
        </w:rPr>
      </w:pPr>
      <w:r w:rsidRPr="00AC74AA">
        <w:rPr>
          <w:b/>
          <w:bCs/>
        </w:rPr>
        <w:t>Digital Assets as an Enabler</w:t>
      </w:r>
    </w:p>
    <w:p w14:paraId="16BBA4D4" w14:textId="77777777" w:rsidR="00AC74AA" w:rsidRPr="00AC74AA" w:rsidRDefault="00AC74AA" w:rsidP="00AC74AA">
      <w:r w:rsidRPr="00AC74AA">
        <w:t>Digital assets, tokenization, and modern settlement technologies are not the end goal.</w:t>
      </w:r>
    </w:p>
    <w:p w14:paraId="37AF2080" w14:textId="77777777" w:rsidR="00AC74AA" w:rsidRPr="00AC74AA" w:rsidRDefault="00AC74AA" w:rsidP="00AC74AA">
      <w:r w:rsidRPr="00AC74AA">
        <w:t>They are tools.</w:t>
      </w:r>
    </w:p>
    <w:p w14:paraId="547E8CEA" w14:textId="77777777" w:rsidR="00AC74AA" w:rsidRPr="00AC74AA" w:rsidRDefault="00AC74AA" w:rsidP="00AC74AA">
      <w:r w:rsidRPr="00AC74AA">
        <w:t>When implemented responsibly and within appropriate regulatory frameworks, these technologies have the potential to:</w:t>
      </w:r>
    </w:p>
    <w:p w14:paraId="15F0D29D" w14:textId="77777777" w:rsidR="00AC74AA" w:rsidRPr="00AC74AA" w:rsidRDefault="00AC74AA" w:rsidP="00AC74AA">
      <w:pPr>
        <w:numPr>
          <w:ilvl w:val="0"/>
          <w:numId w:val="3"/>
        </w:numPr>
      </w:pPr>
      <w:r w:rsidRPr="00AC74AA">
        <w:t>Reduce settlement friction</w:t>
      </w:r>
    </w:p>
    <w:p w14:paraId="52CC9033" w14:textId="77777777" w:rsidR="00AC74AA" w:rsidRPr="00AC74AA" w:rsidRDefault="00AC74AA" w:rsidP="00AC74AA">
      <w:pPr>
        <w:numPr>
          <w:ilvl w:val="0"/>
          <w:numId w:val="3"/>
        </w:numPr>
      </w:pPr>
      <w:r w:rsidRPr="00AC74AA">
        <w:t>Improve transparency</w:t>
      </w:r>
    </w:p>
    <w:p w14:paraId="0CC4D317" w14:textId="77777777" w:rsidR="00AC74AA" w:rsidRPr="00AC74AA" w:rsidRDefault="00AC74AA" w:rsidP="00AC74AA">
      <w:pPr>
        <w:numPr>
          <w:ilvl w:val="0"/>
          <w:numId w:val="3"/>
        </w:numPr>
      </w:pPr>
      <w:r w:rsidRPr="00AC74AA">
        <w:t>Increase efficiency</w:t>
      </w:r>
    </w:p>
    <w:p w14:paraId="75E2D5AB" w14:textId="77777777" w:rsidR="00AC74AA" w:rsidRPr="004B7EA8" w:rsidRDefault="00AC74AA" w:rsidP="00AC74AA">
      <w:pPr>
        <w:numPr>
          <w:ilvl w:val="0"/>
          <w:numId w:val="3"/>
        </w:numPr>
        <w:rPr>
          <w:color w:val="000000" w:themeColor="text1"/>
        </w:rPr>
      </w:pPr>
      <w:r w:rsidRPr="004B7EA8">
        <w:rPr>
          <w:color w:val="000000" w:themeColor="text1"/>
        </w:rPr>
        <w:t>Expand access to capital</w:t>
      </w:r>
    </w:p>
    <w:p w14:paraId="1A2C09CB" w14:textId="2A460C83" w:rsidR="00AC74AA" w:rsidRPr="004B7EA8" w:rsidRDefault="00AC74AA" w:rsidP="00AC74AA">
      <w:pPr>
        <w:numPr>
          <w:ilvl w:val="0"/>
          <w:numId w:val="3"/>
        </w:numPr>
        <w:rPr>
          <w:color w:val="000000" w:themeColor="text1"/>
        </w:rPr>
      </w:pPr>
      <w:r w:rsidRPr="004B7EA8">
        <w:rPr>
          <w:color w:val="000000" w:themeColor="text1"/>
        </w:rPr>
        <w:t>Improve interoperability across markets</w:t>
      </w:r>
      <w:r w:rsidR="00CC0ED7" w:rsidRPr="004B7EA8">
        <w:rPr>
          <w:color w:val="000000" w:themeColor="text1"/>
        </w:rPr>
        <w:t xml:space="preserve"> and operationalize fragmentation</w:t>
      </w:r>
    </w:p>
    <w:p w14:paraId="26807036" w14:textId="77777777" w:rsidR="00AC74AA" w:rsidRPr="00AC74AA" w:rsidRDefault="00AC74AA" w:rsidP="00AC74AA">
      <w:pPr>
        <w:numPr>
          <w:ilvl w:val="0"/>
          <w:numId w:val="3"/>
        </w:numPr>
      </w:pPr>
      <w:r w:rsidRPr="00AC74AA">
        <w:t>Enable new forms of financial participation</w:t>
      </w:r>
    </w:p>
    <w:p w14:paraId="285D9BB0" w14:textId="77777777" w:rsidR="00AC74AA" w:rsidRPr="00AC74AA" w:rsidRDefault="00AC74AA" w:rsidP="00AC74AA">
      <w:r w:rsidRPr="00AC74AA">
        <w:t>The long-term opportunity is not simply technological innovation.</w:t>
      </w:r>
    </w:p>
    <w:p w14:paraId="2A2A8123" w14:textId="77777777" w:rsidR="00AC74AA" w:rsidRPr="00AC74AA" w:rsidRDefault="00AC74AA" w:rsidP="00AC74AA">
      <w:r w:rsidRPr="00AC74AA">
        <w:t>It is economic participation enabled through modern infrastructure.</w:t>
      </w:r>
    </w:p>
    <w:p w14:paraId="3BA8D928" w14:textId="77777777" w:rsidR="00AC74AA" w:rsidRPr="00AC74AA" w:rsidRDefault="009E1C38" w:rsidP="00AC74AA">
      <w:r>
        <w:rPr>
          <w:noProof/>
        </w:rPr>
      </w:r>
      <w:r>
        <w:pict w14:anchorId="2060E714">
          <v:rect id="Horizontal Line 7" o:spid="_x0000_s1028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579FAB45" w14:textId="77777777" w:rsidR="00AC74AA" w:rsidRPr="00AC74AA" w:rsidRDefault="00AC74AA" w:rsidP="00AC74AA">
      <w:pPr>
        <w:rPr>
          <w:b/>
          <w:bCs/>
        </w:rPr>
      </w:pPr>
      <w:r w:rsidRPr="00AC74AA">
        <w:rPr>
          <w:b/>
          <w:bCs/>
        </w:rPr>
        <w:t>Aligning Commercial Success With Economic Impact</w:t>
      </w:r>
    </w:p>
    <w:p w14:paraId="237A6ACF" w14:textId="77777777" w:rsidR="00AC74AA" w:rsidRPr="00AC74AA" w:rsidRDefault="00AC74AA" w:rsidP="00AC74AA">
      <w:r w:rsidRPr="00AC74AA">
        <w:t>GSCX believes commercial success and economic impact can be aligned.</w:t>
      </w:r>
    </w:p>
    <w:p w14:paraId="2A603A87" w14:textId="77777777" w:rsidR="00AC74AA" w:rsidRPr="00AC74AA" w:rsidRDefault="00AC74AA" w:rsidP="00AC74AA">
      <w:r w:rsidRPr="00AC74AA">
        <w:lastRenderedPageBreak/>
        <w:t>As participation increases:</w:t>
      </w:r>
    </w:p>
    <w:p w14:paraId="48B210C7" w14:textId="77777777" w:rsidR="00AC74AA" w:rsidRPr="00AC74AA" w:rsidRDefault="00AC74AA" w:rsidP="00AC74AA">
      <w:pPr>
        <w:numPr>
          <w:ilvl w:val="0"/>
          <w:numId w:val="4"/>
        </w:numPr>
      </w:pPr>
      <w:r w:rsidRPr="00AC74AA">
        <w:t>More institutions join the ecosystem</w:t>
      </w:r>
    </w:p>
    <w:p w14:paraId="723A83EC" w14:textId="77777777" w:rsidR="00AC74AA" w:rsidRPr="00AC74AA" w:rsidRDefault="00AC74AA" w:rsidP="00AC74AA">
      <w:pPr>
        <w:numPr>
          <w:ilvl w:val="0"/>
          <w:numId w:val="4"/>
        </w:numPr>
      </w:pPr>
      <w:r w:rsidRPr="00AC74AA">
        <w:t>More trade corridors become active</w:t>
      </w:r>
    </w:p>
    <w:p w14:paraId="49E3E893" w14:textId="77777777" w:rsidR="00AC74AA" w:rsidRPr="00AC74AA" w:rsidRDefault="00AC74AA" w:rsidP="00AC74AA">
      <w:pPr>
        <w:numPr>
          <w:ilvl w:val="0"/>
          <w:numId w:val="4"/>
        </w:numPr>
      </w:pPr>
      <w:r w:rsidRPr="00AC74AA">
        <w:t>More businesses gain access to opportunities</w:t>
      </w:r>
    </w:p>
    <w:p w14:paraId="475E2259" w14:textId="77777777" w:rsidR="00AC74AA" w:rsidRPr="00AC74AA" w:rsidRDefault="00AC74AA" w:rsidP="00AC74AA">
      <w:pPr>
        <w:numPr>
          <w:ilvl w:val="0"/>
          <w:numId w:val="4"/>
        </w:numPr>
      </w:pPr>
      <w:r w:rsidRPr="00AC74AA">
        <w:t>More capital becomes available</w:t>
      </w:r>
    </w:p>
    <w:p w14:paraId="01588D19" w14:textId="77777777" w:rsidR="00AC74AA" w:rsidRPr="00AC74AA" w:rsidRDefault="00AC74AA" w:rsidP="00AC74AA">
      <w:pPr>
        <w:numPr>
          <w:ilvl w:val="0"/>
          <w:numId w:val="4"/>
        </w:numPr>
      </w:pPr>
      <w:r w:rsidRPr="00AC74AA">
        <w:t>More transactions occur</w:t>
      </w:r>
    </w:p>
    <w:p w14:paraId="3D29A69D" w14:textId="77777777" w:rsidR="00AC74AA" w:rsidRPr="00AC74AA" w:rsidRDefault="00AC74AA" w:rsidP="00AC74AA">
      <w:r w:rsidRPr="00AC74AA">
        <w:t>This creates value for participants, investors, and the broader economies served by the platform.</w:t>
      </w:r>
    </w:p>
    <w:p w14:paraId="01E9A729" w14:textId="77777777" w:rsidR="00AC74AA" w:rsidRPr="00AC74AA" w:rsidRDefault="009E1C38" w:rsidP="00AC74AA">
      <w:r>
        <w:rPr>
          <w:noProof/>
        </w:rPr>
      </w:r>
      <w:r>
        <w:pict w14:anchorId="48DA08F2">
          <v:rect id="Horizontal Line 8" o:spid="_x0000_s1027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BBE91D4" w14:textId="77777777" w:rsidR="00AC74AA" w:rsidRPr="00AC74AA" w:rsidRDefault="00AC74AA" w:rsidP="00AC74AA">
      <w:pPr>
        <w:rPr>
          <w:b/>
          <w:bCs/>
        </w:rPr>
      </w:pPr>
      <w:r w:rsidRPr="00AC74AA">
        <w:rPr>
          <w:b/>
          <w:bCs/>
        </w:rPr>
        <w:t>The Long-Term Vision</w:t>
      </w:r>
    </w:p>
    <w:p w14:paraId="58ED6C3A" w14:textId="77777777" w:rsidR="00AC74AA" w:rsidRPr="00AC74AA" w:rsidRDefault="00AC74AA" w:rsidP="00AC74AA">
      <w:r w:rsidRPr="00AC74AA">
        <w:t>The long-term vision is to help create a more connected financial ecosystem where trade, capital, liquidity, compliance, custody, and settlement operate more efficiently across jurisdictions.</w:t>
      </w:r>
    </w:p>
    <w:p w14:paraId="275DC15E" w14:textId="77777777" w:rsidR="00AC74AA" w:rsidRPr="00AC74AA" w:rsidRDefault="00AC74AA" w:rsidP="00AC74AA">
      <w:r w:rsidRPr="00AC74AA">
        <w:t>GSCX seeks to position itself at the intersection of:</w:t>
      </w:r>
    </w:p>
    <w:p w14:paraId="52CFF3E3" w14:textId="77777777" w:rsidR="00AC74AA" w:rsidRPr="00AC74AA" w:rsidRDefault="00AC74AA" w:rsidP="00AC74AA">
      <w:pPr>
        <w:numPr>
          <w:ilvl w:val="0"/>
          <w:numId w:val="5"/>
        </w:numPr>
      </w:pPr>
      <w:r w:rsidRPr="00AC74AA">
        <w:t>Financial infrastructure</w:t>
      </w:r>
    </w:p>
    <w:p w14:paraId="0ECC22E9" w14:textId="77777777" w:rsidR="00AC74AA" w:rsidRPr="00AC74AA" w:rsidRDefault="00AC74AA" w:rsidP="00AC74AA">
      <w:pPr>
        <w:numPr>
          <w:ilvl w:val="0"/>
          <w:numId w:val="5"/>
        </w:numPr>
      </w:pPr>
      <w:r w:rsidRPr="00AC74AA">
        <w:t>Digital assets</w:t>
      </w:r>
    </w:p>
    <w:p w14:paraId="4863F725" w14:textId="77777777" w:rsidR="00AC74AA" w:rsidRDefault="00AC74AA" w:rsidP="00AC74AA">
      <w:pPr>
        <w:numPr>
          <w:ilvl w:val="0"/>
          <w:numId w:val="5"/>
        </w:numPr>
      </w:pPr>
      <w:r w:rsidRPr="00AC74AA">
        <w:t>Trade finance</w:t>
      </w:r>
    </w:p>
    <w:p w14:paraId="58462925" w14:textId="467147C0" w:rsidR="00CC0ED7" w:rsidRPr="004B7EA8" w:rsidRDefault="00CC0ED7" w:rsidP="00AC74AA">
      <w:pPr>
        <w:numPr>
          <w:ilvl w:val="0"/>
          <w:numId w:val="5"/>
        </w:numPr>
        <w:rPr>
          <w:color w:val="000000" w:themeColor="text1"/>
        </w:rPr>
      </w:pPr>
      <w:r w:rsidRPr="004B7EA8">
        <w:rPr>
          <w:color w:val="000000" w:themeColor="text1"/>
        </w:rPr>
        <w:t>Logistics</w:t>
      </w:r>
    </w:p>
    <w:p w14:paraId="0EAE2640" w14:textId="11C8390C" w:rsidR="00CC0ED7" w:rsidRPr="004B7EA8" w:rsidRDefault="00CC0ED7" w:rsidP="00AC74AA">
      <w:pPr>
        <w:numPr>
          <w:ilvl w:val="0"/>
          <w:numId w:val="5"/>
        </w:numPr>
        <w:rPr>
          <w:color w:val="000000" w:themeColor="text1"/>
        </w:rPr>
      </w:pPr>
      <w:r w:rsidRPr="004B7EA8">
        <w:rPr>
          <w:color w:val="000000" w:themeColor="text1"/>
        </w:rPr>
        <w:t>Risk management</w:t>
      </w:r>
    </w:p>
    <w:p w14:paraId="68B3E376" w14:textId="73294978" w:rsidR="00CC0ED7" w:rsidRPr="004B7EA8" w:rsidRDefault="00CC0ED7" w:rsidP="00AC74AA">
      <w:pPr>
        <w:numPr>
          <w:ilvl w:val="0"/>
          <w:numId w:val="5"/>
        </w:numPr>
        <w:rPr>
          <w:color w:val="000000" w:themeColor="text1"/>
        </w:rPr>
      </w:pPr>
      <w:r w:rsidRPr="004B7EA8">
        <w:rPr>
          <w:color w:val="000000" w:themeColor="text1"/>
        </w:rPr>
        <w:t>Trust and Custodiying</w:t>
      </w:r>
    </w:p>
    <w:p w14:paraId="3E0D309E" w14:textId="77777777" w:rsidR="00AC74AA" w:rsidRPr="00AC74AA" w:rsidRDefault="00AC74AA" w:rsidP="00AC74AA">
      <w:pPr>
        <w:numPr>
          <w:ilvl w:val="0"/>
          <w:numId w:val="5"/>
        </w:numPr>
      </w:pPr>
      <w:r w:rsidRPr="00AC74AA">
        <w:t>Institutional participation</w:t>
      </w:r>
    </w:p>
    <w:p w14:paraId="1B0EDFA3" w14:textId="77777777" w:rsidR="00AC74AA" w:rsidRPr="00AC74AA" w:rsidRDefault="00AC74AA" w:rsidP="00AC74AA">
      <w:pPr>
        <w:numPr>
          <w:ilvl w:val="0"/>
          <w:numId w:val="5"/>
        </w:numPr>
      </w:pPr>
      <w:r w:rsidRPr="00AC74AA">
        <w:t>Economic development</w:t>
      </w:r>
    </w:p>
    <w:p w14:paraId="24A63992" w14:textId="77777777" w:rsidR="00AC74AA" w:rsidRPr="00AC74AA" w:rsidRDefault="00AC74AA" w:rsidP="00AC74AA">
      <w:r w:rsidRPr="00AC74AA">
        <w:t>The opportunity is not simply to build an exchange.</w:t>
      </w:r>
    </w:p>
    <w:p w14:paraId="17FB6936" w14:textId="77777777" w:rsidR="00AC74AA" w:rsidRPr="00AC74AA" w:rsidRDefault="00AC74AA" w:rsidP="00AC74AA">
      <w:r w:rsidRPr="00AC74AA">
        <w:t>The opportunity is to participate in the modernization of global trade and financial infrastructure while expanding access to economic opportunity across both developed and emerging markets.</w:t>
      </w:r>
    </w:p>
    <w:p w14:paraId="230007EC" w14:textId="77777777" w:rsidR="00AC74AA" w:rsidRPr="00AC74AA" w:rsidRDefault="009E1C38" w:rsidP="00AC74AA">
      <w:r>
        <w:rPr>
          <w:noProof/>
        </w:rPr>
      </w:r>
      <w:r>
        <w:pict w14:anchorId="1B4569D2">
          <v:rect id="Horizontal Line 9" o:spid="_x0000_s1026" style="width:468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C+phS/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533CB144" w14:textId="77777777" w:rsidR="00AC74AA" w:rsidRPr="00AC74AA" w:rsidRDefault="00AC74AA" w:rsidP="00AC74AA">
      <w:pPr>
        <w:rPr>
          <w:b/>
          <w:bCs/>
        </w:rPr>
      </w:pPr>
      <w:r w:rsidRPr="00AC74AA">
        <w:rPr>
          <w:b/>
          <w:bCs/>
        </w:rPr>
        <w:t>Why This Matters</w:t>
      </w:r>
    </w:p>
    <w:p w14:paraId="5A6950F2" w14:textId="77777777" w:rsidR="00AC74AA" w:rsidRPr="00AC74AA" w:rsidRDefault="00AC74AA" w:rsidP="00AC74AA">
      <w:r w:rsidRPr="00AC74AA">
        <w:t>The world does not need another platform.</w:t>
      </w:r>
    </w:p>
    <w:p w14:paraId="15534C8D" w14:textId="4277197B" w:rsidR="00AC74AA" w:rsidRPr="00AC74AA" w:rsidRDefault="00AC74AA" w:rsidP="00AC74AA">
      <w:r w:rsidRPr="00AC74AA">
        <w:t xml:space="preserve">It needs better pathways </w:t>
      </w:r>
      <w:r w:rsidRPr="004B7EA8">
        <w:rPr>
          <w:color w:val="000000" w:themeColor="text1"/>
        </w:rPr>
        <w:t xml:space="preserve">between </w:t>
      </w:r>
      <w:r w:rsidR="00CC0ED7" w:rsidRPr="004B7EA8">
        <w:rPr>
          <w:color w:val="000000" w:themeColor="text1"/>
        </w:rPr>
        <w:t xml:space="preserve">risk, </w:t>
      </w:r>
      <w:r w:rsidRPr="00AC74AA">
        <w:t>capital and commerce.</w:t>
      </w:r>
    </w:p>
    <w:p w14:paraId="37AC81A2" w14:textId="77777777" w:rsidR="00AC74AA" w:rsidRPr="00AC74AA" w:rsidRDefault="00AC74AA" w:rsidP="00AC74AA">
      <w:r w:rsidRPr="00AC74AA">
        <w:t>It needs infrastructure that enables participation rather than creating barriers.</w:t>
      </w:r>
    </w:p>
    <w:p w14:paraId="6FF5F778" w14:textId="77777777" w:rsidR="00AC74AA" w:rsidRPr="00AC74AA" w:rsidRDefault="00AC74AA" w:rsidP="00AC74AA">
      <w:r w:rsidRPr="00AC74AA">
        <w:t>It needs trusted systems that connect institutions, businesses, and markets more effectively.</w:t>
      </w:r>
    </w:p>
    <w:p w14:paraId="4A23ABB5" w14:textId="77777777" w:rsidR="00AC74AA" w:rsidRPr="00AC74AA" w:rsidRDefault="00AC74AA" w:rsidP="00AC74AA">
      <w:r w:rsidRPr="00AC74AA">
        <w:lastRenderedPageBreak/>
        <w:t>GSCX is being developed with that objective in mind.</w:t>
      </w:r>
    </w:p>
    <w:p w14:paraId="51235A2E" w14:textId="21DBCF00" w:rsidR="00DA287C" w:rsidRDefault="00AC74AA">
      <w:r w:rsidRPr="00AC74AA">
        <w:t xml:space="preserve">The </w:t>
      </w:r>
      <w:r w:rsidRPr="004B7EA8">
        <w:rPr>
          <w:color w:val="000000" w:themeColor="text1"/>
        </w:rPr>
        <w:t>opportunity for investors is not only participation in a growing financial infrastructure platform, but participation in a broader effort to improve how capital, trade, and opportunity move throughout</w:t>
      </w:r>
      <w:r w:rsidR="00CC0ED7" w:rsidRPr="004B7EA8">
        <w:rPr>
          <w:color w:val="000000" w:themeColor="text1"/>
        </w:rPr>
        <w:t xml:space="preserve">, and risks get distributed and transferred within </w:t>
      </w:r>
      <w:r w:rsidRPr="00AC74AA">
        <w:t>the global economy.</w:t>
      </w:r>
    </w:p>
    <w:sectPr w:rsidR="00DA28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F3194B"/>
    <w:multiLevelType w:val="multilevel"/>
    <w:tmpl w:val="2EB0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46A71"/>
    <w:multiLevelType w:val="multilevel"/>
    <w:tmpl w:val="9172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525804"/>
    <w:multiLevelType w:val="multilevel"/>
    <w:tmpl w:val="957C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F06EBF"/>
    <w:multiLevelType w:val="multilevel"/>
    <w:tmpl w:val="D1B49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EA71CE"/>
    <w:multiLevelType w:val="multilevel"/>
    <w:tmpl w:val="99249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2325434">
    <w:abstractNumId w:val="4"/>
  </w:num>
  <w:num w:numId="2" w16cid:durableId="1643391553">
    <w:abstractNumId w:val="1"/>
  </w:num>
  <w:num w:numId="3" w16cid:durableId="1463695753">
    <w:abstractNumId w:val="2"/>
  </w:num>
  <w:num w:numId="4" w16cid:durableId="70473408">
    <w:abstractNumId w:val="0"/>
  </w:num>
  <w:num w:numId="5" w16cid:durableId="382659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4AA"/>
    <w:rsid w:val="004B7EA8"/>
    <w:rsid w:val="005A28D4"/>
    <w:rsid w:val="007F183C"/>
    <w:rsid w:val="008E57EC"/>
    <w:rsid w:val="008E6FF5"/>
    <w:rsid w:val="00932D40"/>
    <w:rsid w:val="009E1C38"/>
    <w:rsid w:val="00AC74AA"/>
    <w:rsid w:val="00B01E69"/>
    <w:rsid w:val="00CC0ED7"/>
    <w:rsid w:val="00CE18B8"/>
    <w:rsid w:val="00DA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40ED200D"/>
  <w15:chartTrackingRefBased/>
  <w15:docId w15:val="{E396713F-7046-4ECF-9A4C-876FE996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4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4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4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4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4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4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4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4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4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4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4A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White</dc:creator>
  <cp:keywords/>
  <dc:description/>
  <cp:lastModifiedBy>Tabetha Fentress</cp:lastModifiedBy>
  <cp:revision>3</cp:revision>
  <cp:lastPrinted>2026-06-27T00:22:00Z</cp:lastPrinted>
  <dcterms:created xsi:type="dcterms:W3CDTF">2026-06-27T00:22:00Z</dcterms:created>
  <dcterms:modified xsi:type="dcterms:W3CDTF">2026-06-27T00:22:00Z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3bf0e695-90e0-47b2-82eb-7754978badfd</vt:lpwstr>
  </property>
</Properties>
</file>